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7" w:type="dxa"/>
        <w:tblInd w:w="-856" w:type="dxa"/>
        <w:tblLook w:val="04A0" w:firstRow="1" w:lastRow="0" w:firstColumn="1" w:lastColumn="0" w:noHBand="0" w:noVBand="1"/>
      </w:tblPr>
      <w:tblGrid>
        <w:gridCol w:w="10497"/>
      </w:tblGrid>
      <w:tr w:rsidR="00BA135D" w14:paraId="0A8E02BE" w14:textId="77777777" w:rsidTr="00111810">
        <w:trPr>
          <w:trHeight w:val="2121"/>
        </w:trPr>
        <w:tc>
          <w:tcPr>
            <w:tcW w:w="10497" w:type="dxa"/>
          </w:tcPr>
          <w:p w14:paraId="4FB76A8C" w14:textId="4B4D67F9" w:rsidR="00BA135D" w:rsidRDefault="00BA135D" w:rsidP="0002454F">
            <w:pPr>
              <w:jc w:val="center"/>
              <w:rPr>
                <w:b/>
                <w:sz w:val="28"/>
                <w:szCs w:val="28"/>
                <w:u w:val="single"/>
              </w:rPr>
            </w:pPr>
            <w:r>
              <w:t xml:space="preserve"> </w:t>
            </w:r>
            <w:r w:rsidRPr="0002454F">
              <w:rPr>
                <w:b/>
                <w:sz w:val="28"/>
                <w:szCs w:val="28"/>
                <w:u w:val="single"/>
              </w:rPr>
              <w:t>General Practitioners</w:t>
            </w:r>
          </w:p>
          <w:p w14:paraId="78FC852D" w14:textId="1CFF8EC8" w:rsidR="00BA135D" w:rsidRPr="0002454F" w:rsidRDefault="00BA135D" w:rsidP="005B0373">
            <w:pPr>
              <w:spacing w:line="360" w:lineRule="auto"/>
              <w:rPr>
                <w:sz w:val="24"/>
                <w:szCs w:val="24"/>
              </w:rPr>
            </w:pPr>
            <w:r w:rsidRPr="0002454F">
              <w:rPr>
                <w:sz w:val="24"/>
                <w:szCs w:val="24"/>
              </w:rPr>
              <w:t xml:space="preserve">The GP acts as a coordinator for a patient’s care and is often the first point of contact.  GPs retain overall responsibility for individual patient care within the surgery.  They work very closely with the rest of the clinical team to ensure patients receive appropriate care and treatment and review complex cases with them as needed.  GPs may request a range of tests to be undertaken by other team members or from external specialists, </w:t>
            </w:r>
            <w:proofErr w:type="gramStart"/>
            <w:r w:rsidRPr="0002454F">
              <w:rPr>
                <w:sz w:val="24"/>
                <w:szCs w:val="24"/>
              </w:rPr>
              <w:t>e.g.</w:t>
            </w:r>
            <w:proofErr w:type="gramEnd"/>
            <w:r w:rsidRPr="0002454F">
              <w:rPr>
                <w:sz w:val="24"/>
                <w:szCs w:val="24"/>
              </w:rPr>
              <w:t xml:space="preserve"> hospital consultants.  </w:t>
            </w:r>
          </w:p>
        </w:tc>
      </w:tr>
      <w:tr w:rsidR="00907343" w14:paraId="7CB4AEFD" w14:textId="77777777" w:rsidTr="00BA135D">
        <w:trPr>
          <w:trHeight w:val="1840"/>
        </w:trPr>
        <w:tc>
          <w:tcPr>
            <w:tcW w:w="10497" w:type="dxa"/>
          </w:tcPr>
          <w:p w14:paraId="7F5731AA" w14:textId="2AD6F991" w:rsidR="0002454F" w:rsidRPr="0002454F" w:rsidRDefault="00907343" w:rsidP="0002454F">
            <w:pPr>
              <w:jc w:val="center"/>
              <w:rPr>
                <w:b/>
                <w:sz w:val="28"/>
                <w:szCs w:val="28"/>
                <w:u w:val="single"/>
              </w:rPr>
            </w:pPr>
            <w:r w:rsidRPr="0002454F">
              <w:rPr>
                <w:b/>
                <w:sz w:val="28"/>
                <w:szCs w:val="28"/>
                <w:u w:val="single"/>
              </w:rPr>
              <w:t>Advanced Nurse Practitioner</w:t>
            </w:r>
          </w:p>
          <w:p w14:paraId="524A0528" w14:textId="6D0C23F9" w:rsidR="00907343" w:rsidRPr="0002454F" w:rsidRDefault="00907343" w:rsidP="005B0373">
            <w:pPr>
              <w:pStyle w:val="NormalWeb"/>
              <w:spacing w:line="360" w:lineRule="auto"/>
              <w:rPr>
                <w:rFonts w:asciiTheme="minorHAnsi" w:hAnsiTheme="minorHAnsi" w:cstheme="minorHAnsi"/>
                <w:bCs/>
              </w:rPr>
            </w:pPr>
            <w:r w:rsidRPr="0002454F">
              <w:rPr>
                <w:rFonts w:asciiTheme="minorHAnsi" w:hAnsiTheme="minorHAnsi" w:cstheme="minorHAnsi"/>
                <w:bCs/>
              </w:rPr>
              <w:t xml:space="preserve">Our Advanced Nurse Practitioner is a highly trained (Masters level) and experienced nurse who can prescribe.  </w:t>
            </w:r>
            <w:r w:rsidR="0002454F" w:rsidRPr="0002454F">
              <w:rPr>
                <w:rFonts w:asciiTheme="minorHAnsi" w:hAnsiTheme="minorHAnsi" w:cstheme="minorHAnsi"/>
                <w:bCs/>
              </w:rPr>
              <w:t xml:space="preserve">She can </w:t>
            </w:r>
            <w:r w:rsidR="0002454F" w:rsidRPr="0002454F">
              <w:rPr>
                <w:rFonts w:asciiTheme="minorHAnsi" w:eastAsia="Times New Roman" w:hAnsiTheme="minorHAnsi" w:cstheme="minorHAnsi"/>
                <w:color w:val="212121"/>
                <w:spacing w:val="-5"/>
                <w:lang w:eastAsia="en-GB"/>
              </w:rPr>
              <w:t>see patients with undiagnosed, undifferentiated medical conditions and make treatment decisions, including ordering necessary investigations</w:t>
            </w:r>
            <w:r w:rsidR="0002454F" w:rsidRPr="0002454F">
              <w:rPr>
                <w:rFonts w:asciiTheme="minorHAnsi" w:eastAsia="Times New Roman" w:hAnsiTheme="minorHAnsi" w:cstheme="minorHAnsi"/>
                <w:color w:val="212121"/>
                <w:spacing w:val="-5"/>
                <w:lang w:eastAsia="en-GB"/>
              </w:rPr>
              <w:t xml:space="preserve">.  She can </w:t>
            </w:r>
            <w:r w:rsidR="0002454F" w:rsidRPr="0002454F">
              <w:rPr>
                <w:rFonts w:asciiTheme="minorHAnsi" w:eastAsia="Times New Roman" w:hAnsiTheme="minorHAnsi" w:cstheme="minorHAnsi"/>
                <w:color w:val="212121"/>
                <w:spacing w:val="-5"/>
                <w:lang w:eastAsia="en-GB"/>
              </w:rPr>
              <w:t>refer patients to secondary care</w:t>
            </w:r>
            <w:r w:rsidR="0002454F" w:rsidRPr="0002454F">
              <w:rPr>
                <w:rFonts w:asciiTheme="minorHAnsi" w:eastAsia="Times New Roman" w:hAnsiTheme="minorHAnsi" w:cstheme="minorHAnsi"/>
                <w:color w:val="212121"/>
                <w:spacing w:val="-5"/>
                <w:lang w:eastAsia="en-GB"/>
              </w:rPr>
              <w:t>.  She can sign FIT</w:t>
            </w:r>
            <w:r w:rsidR="0002454F" w:rsidRPr="0002454F">
              <w:rPr>
                <w:rFonts w:asciiTheme="minorHAnsi" w:eastAsia="Times New Roman" w:hAnsiTheme="minorHAnsi" w:cstheme="minorHAnsi"/>
                <w:color w:val="212121"/>
                <w:spacing w:val="-5"/>
                <w:lang w:eastAsia="en-GB"/>
              </w:rPr>
              <w:t xml:space="preserve"> notes.</w:t>
            </w:r>
          </w:p>
        </w:tc>
      </w:tr>
      <w:tr w:rsidR="00BA135D" w14:paraId="6940DFB6" w14:textId="77777777" w:rsidTr="00BA135D">
        <w:trPr>
          <w:trHeight w:val="1840"/>
        </w:trPr>
        <w:tc>
          <w:tcPr>
            <w:tcW w:w="10497" w:type="dxa"/>
          </w:tcPr>
          <w:p w14:paraId="4381B647" w14:textId="1430E7BA" w:rsidR="0002454F" w:rsidRPr="0002454F" w:rsidRDefault="00BA135D" w:rsidP="0002454F">
            <w:pPr>
              <w:jc w:val="center"/>
              <w:rPr>
                <w:b/>
                <w:sz w:val="28"/>
                <w:szCs w:val="28"/>
                <w:u w:val="single"/>
              </w:rPr>
            </w:pPr>
            <w:r w:rsidRPr="0002454F">
              <w:rPr>
                <w:b/>
                <w:sz w:val="28"/>
                <w:szCs w:val="28"/>
                <w:u w:val="single"/>
              </w:rPr>
              <w:t>Practice Nurses</w:t>
            </w:r>
          </w:p>
          <w:p w14:paraId="33042047" w14:textId="77777777" w:rsidR="00BA135D" w:rsidRPr="0002454F" w:rsidRDefault="00BA135D" w:rsidP="005B0373">
            <w:pPr>
              <w:spacing w:line="360" w:lineRule="auto"/>
              <w:rPr>
                <w:sz w:val="24"/>
                <w:szCs w:val="24"/>
              </w:rPr>
            </w:pPr>
            <w:r w:rsidRPr="0002454F">
              <w:rPr>
                <w:sz w:val="24"/>
                <w:szCs w:val="24"/>
              </w:rPr>
              <w:t>Our Practice Nurses are experienced nurses who care for a huge variety of patients.  Their work includes running the urgent care clinic and dealing with minor illnesses.</w:t>
            </w:r>
          </w:p>
          <w:p w14:paraId="40571EAE" w14:textId="77777777" w:rsidR="00BA135D" w:rsidRPr="0002454F" w:rsidRDefault="00BA135D" w:rsidP="005B0373">
            <w:pPr>
              <w:spacing w:line="360" w:lineRule="auto"/>
              <w:rPr>
                <w:sz w:val="28"/>
                <w:szCs w:val="28"/>
              </w:rPr>
            </w:pPr>
            <w:r w:rsidRPr="0002454F">
              <w:rPr>
                <w:sz w:val="24"/>
                <w:szCs w:val="24"/>
              </w:rPr>
              <w:t>They carry out immunisation, cervical screening, travel clinics, diabetes, respiratory clinics, such as asthma and COPD, and can offer family planning advice.</w:t>
            </w:r>
          </w:p>
        </w:tc>
      </w:tr>
      <w:tr w:rsidR="00907343" w14:paraId="5C45085A" w14:textId="77777777" w:rsidTr="0002454F">
        <w:trPr>
          <w:trHeight w:val="1810"/>
        </w:trPr>
        <w:tc>
          <w:tcPr>
            <w:tcW w:w="10497" w:type="dxa"/>
          </w:tcPr>
          <w:p w14:paraId="1C788F54" w14:textId="05CCFF0C" w:rsidR="0002454F" w:rsidRPr="0002454F" w:rsidRDefault="00907343" w:rsidP="0002454F">
            <w:pPr>
              <w:jc w:val="center"/>
              <w:rPr>
                <w:b/>
                <w:sz w:val="28"/>
                <w:szCs w:val="28"/>
                <w:u w:val="single"/>
              </w:rPr>
            </w:pPr>
            <w:r w:rsidRPr="0002454F">
              <w:rPr>
                <w:b/>
                <w:sz w:val="28"/>
                <w:szCs w:val="28"/>
                <w:u w:val="single"/>
              </w:rPr>
              <w:t>Urgent Care Practitioner</w:t>
            </w:r>
          </w:p>
          <w:p w14:paraId="1651D42A" w14:textId="7373B0A2" w:rsidR="00907343" w:rsidRPr="0002454F" w:rsidRDefault="00907343" w:rsidP="005B0373">
            <w:pPr>
              <w:spacing w:line="360" w:lineRule="auto"/>
              <w:rPr>
                <w:bCs/>
                <w:sz w:val="24"/>
                <w:szCs w:val="24"/>
              </w:rPr>
            </w:pPr>
            <w:r w:rsidRPr="0002454F">
              <w:rPr>
                <w:bCs/>
                <w:sz w:val="24"/>
                <w:szCs w:val="24"/>
              </w:rPr>
              <w:t xml:space="preserve">Our urgent care practitioner is a trained paramedic who is responsible for working via telephone, through </w:t>
            </w:r>
            <w:proofErr w:type="gramStart"/>
            <w:r w:rsidRPr="0002454F">
              <w:rPr>
                <w:bCs/>
                <w:sz w:val="24"/>
                <w:szCs w:val="24"/>
              </w:rPr>
              <w:t>face to face</w:t>
            </w:r>
            <w:proofErr w:type="gramEnd"/>
            <w:r w:rsidRPr="0002454F">
              <w:rPr>
                <w:bCs/>
                <w:sz w:val="24"/>
                <w:szCs w:val="24"/>
              </w:rPr>
              <w:t xml:space="preserve"> consultations and/or home visits to provide care, treatment  and support to patients and provide assessments and clinical decision making.</w:t>
            </w:r>
            <w:r w:rsidRPr="0002454F">
              <w:rPr>
                <w:rFonts w:ascii="Arial" w:hAnsi="Arial" w:cs="Arial"/>
                <w:color w:val="202124"/>
                <w:sz w:val="24"/>
                <w:szCs w:val="24"/>
                <w:shd w:val="clear" w:color="auto" w:fill="FFFFFF"/>
              </w:rPr>
              <w:t> </w:t>
            </w:r>
          </w:p>
        </w:tc>
      </w:tr>
      <w:tr w:rsidR="00BA135D" w14:paraId="237EC46A" w14:textId="77777777" w:rsidTr="00BA135D">
        <w:trPr>
          <w:trHeight w:val="2258"/>
        </w:trPr>
        <w:tc>
          <w:tcPr>
            <w:tcW w:w="10497" w:type="dxa"/>
          </w:tcPr>
          <w:p w14:paraId="6DE5F276" w14:textId="4E6ABEF9" w:rsidR="0002454F" w:rsidRPr="0002454F" w:rsidRDefault="00BA135D" w:rsidP="0002454F">
            <w:pPr>
              <w:jc w:val="center"/>
              <w:rPr>
                <w:b/>
                <w:sz w:val="24"/>
                <w:szCs w:val="24"/>
                <w:u w:val="single"/>
              </w:rPr>
            </w:pPr>
            <w:r w:rsidRPr="0002454F">
              <w:rPr>
                <w:b/>
                <w:sz w:val="28"/>
                <w:szCs w:val="28"/>
                <w:u w:val="single"/>
              </w:rPr>
              <w:t>Pharmacists</w:t>
            </w:r>
          </w:p>
          <w:p w14:paraId="466B7545" w14:textId="3C16999A" w:rsidR="00BA135D" w:rsidRPr="0002454F" w:rsidRDefault="00907343" w:rsidP="005B0373">
            <w:pPr>
              <w:spacing w:line="360" w:lineRule="auto"/>
              <w:jc w:val="center"/>
              <w:rPr>
                <w:b/>
                <w:sz w:val="28"/>
                <w:szCs w:val="28"/>
                <w:u w:val="single"/>
              </w:rPr>
            </w:pPr>
            <w:r w:rsidRPr="0002454F">
              <w:rPr>
                <w:sz w:val="24"/>
                <w:szCs w:val="24"/>
              </w:rPr>
              <w:t>P</w:t>
            </w:r>
            <w:r w:rsidR="00BA135D" w:rsidRPr="0002454F">
              <w:rPr>
                <w:sz w:val="24"/>
                <w:szCs w:val="24"/>
              </w:rPr>
              <w:t>harmacists  undertake medication reviews and deal with queries relating to patients’ use of medicines.  They can advise on complex medication regimes and can assist patients in optimising the number of drugs they are taking and drug safety issues.  Our pharmacists carry out annual reviews for patients taking anticoagulant medication and can offer advice on respiratory disease medication including inhaler technique.</w:t>
            </w:r>
          </w:p>
        </w:tc>
      </w:tr>
      <w:tr w:rsidR="00907343" w14:paraId="5EC915BB" w14:textId="77777777" w:rsidTr="00BA135D">
        <w:trPr>
          <w:trHeight w:val="2258"/>
        </w:trPr>
        <w:tc>
          <w:tcPr>
            <w:tcW w:w="10497" w:type="dxa"/>
          </w:tcPr>
          <w:p w14:paraId="15FD60FC" w14:textId="75C51812" w:rsidR="0002454F" w:rsidRPr="0002454F" w:rsidRDefault="0002454F" w:rsidP="0002454F">
            <w:pPr>
              <w:jc w:val="center"/>
              <w:rPr>
                <w:b/>
                <w:sz w:val="28"/>
                <w:szCs w:val="28"/>
                <w:u w:val="single"/>
              </w:rPr>
            </w:pPr>
            <w:r w:rsidRPr="0002454F">
              <w:rPr>
                <w:b/>
                <w:sz w:val="28"/>
                <w:szCs w:val="28"/>
                <w:u w:val="single"/>
              </w:rPr>
              <w:t>Healthcare Assistants (HCAs)</w:t>
            </w:r>
          </w:p>
          <w:p w14:paraId="620E6F1A" w14:textId="187A2E7B" w:rsidR="00907343" w:rsidRPr="0002454F" w:rsidRDefault="0002454F" w:rsidP="005B0373">
            <w:pPr>
              <w:spacing w:line="360" w:lineRule="auto"/>
              <w:rPr>
                <w:b/>
                <w:sz w:val="24"/>
                <w:szCs w:val="24"/>
                <w:u w:val="single"/>
              </w:rPr>
            </w:pPr>
            <w:r w:rsidRPr="0002454F">
              <w:rPr>
                <w:sz w:val="24"/>
                <w:szCs w:val="24"/>
              </w:rPr>
              <w:t xml:space="preserve">Our experienced </w:t>
            </w:r>
            <w:proofErr w:type="gramStart"/>
            <w:r w:rsidRPr="0002454F">
              <w:rPr>
                <w:sz w:val="24"/>
                <w:szCs w:val="24"/>
              </w:rPr>
              <w:t>HCA’s</w:t>
            </w:r>
            <w:proofErr w:type="gramEnd"/>
            <w:r w:rsidRPr="0002454F">
              <w:rPr>
                <w:sz w:val="24"/>
                <w:szCs w:val="24"/>
              </w:rPr>
              <w:t xml:space="preserve"> are trained to carry out blood pressure monitoring,  blood samples, ECG recording, pre-clinic checks for chronic diseases, urine testing, flu and B12 vaccinations.  They run INR clinics for patients who take Warfarin.  They can offer advice on diet and healthy living and run a 6-week lifestyle course for those who feel they would benefit from support on getting healthier</w:t>
            </w:r>
            <w:r>
              <w:rPr>
                <w:sz w:val="24"/>
                <w:szCs w:val="24"/>
              </w:rPr>
              <w:t>.</w:t>
            </w:r>
          </w:p>
        </w:tc>
      </w:tr>
    </w:tbl>
    <w:p w14:paraId="645B3571" w14:textId="77777777" w:rsidR="00BA135D" w:rsidRDefault="00BA135D"/>
    <w:sectPr w:rsidR="00BA13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224E" w14:textId="77777777" w:rsidR="009344EA" w:rsidRDefault="009344EA" w:rsidP="005B0373">
      <w:pPr>
        <w:spacing w:after="0"/>
      </w:pPr>
      <w:r>
        <w:separator/>
      </w:r>
    </w:p>
  </w:endnote>
  <w:endnote w:type="continuationSeparator" w:id="0">
    <w:p w14:paraId="14F245E8" w14:textId="77777777" w:rsidR="009344EA" w:rsidRDefault="009344EA" w:rsidP="005B03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8BF6" w14:textId="77777777" w:rsidR="009344EA" w:rsidRDefault="009344EA" w:rsidP="005B0373">
      <w:pPr>
        <w:spacing w:after="0"/>
      </w:pPr>
      <w:r>
        <w:separator/>
      </w:r>
    </w:p>
  </w:footnote>
  <w:footnote w:type="continuationSeparator" w:id="0">
    <w:p w14:paraId="220FE893" w14:textId="77777777" w:rsidR="009344EA" w:rsidRDefault="009344EA" w:rsidP="005B03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DA8F" w14:textId="567AB329" w:rsidR="005B0373" w:rsidRPr="005B0373" w:rsidRDefault="005B0373" w:rsidP="005B0373">
    <w:pPr>
      <w:pStyle w:val="Header"/>
    </w:pPr>
    <w:r>
      <w:rPr>
        <w:b/>
        <w:sz w:val="28"/>
        <w:szCs w:val="28"/>
        <w:u w:val="single"/>
      </w:rPr>
      <w:t>LLANDRINDOD WELLS MEDICAL PRACTICE -  CLINICAL TEAM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05A6"/>
    <w:multiLevelType w:val="multilevel"/>
    <w:tmpl w:val="CCDE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119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5D"/>
    <w:rsid w:val="0002454F"/>
    <w:rsid w:val="005B0373"/>
    <w:rsid w:val="00907343"/>
    <w:rsid w:val="009344EA"/>
    <w:rsid w:val="00AF2209"/>
    <w:rsid w:val="00BA1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3C63"/>
  <w15:chartTrackingRefBased/>
  <w15:docId w15:val="{EEF29DA4-654A-49D8-97EB-0AD74A72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3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135D"/>
    <w:rPr>
      <w:rFonts w:ascii="Times New Roman" w:hAnsi="Times New Roman" w:cs="Times New Roman"/>
      <w:sz w:val="24"/>
      <w:szCs w:val="24"/>
    </w:rPr>
  </w:style>
  <w:style w:type="paragraph" w:styleId="Header">
    <w:name w:val="header"/>
    <w:basedOn w:val="Normal"/>
    <w:link w:val="HeaderChar"/>
    <w:uiPriority w:val="99"/>
    <w:unhideWhenUsed/>
    <w:rsid w:val="005B0373"/>
    <w:pPr>
      <w:tabs>
        <w:tab w:val="center" w:pos="4513"/>
        <w:tab w:val="right" w:pos="9026"/>
      </w:tabs>
      <w:spacing w:after="0"/>
    </w:pPr>
  </w:style>
  <w:style w:type="character" w:customStyle="1" w:styleId="HeaderChar">
    <w:name w:val="Header Char"/>
    <w:basedOn w:val="DefaultParagraphFont"/>
    <w:link w:val="Header"/>
    <w:uiPriority w:val="99"/>
    <w:rsid w:val="005B0373"/>
  </w:style>
  <w:style w:type="paragraph" w:styleId="Footer">
    <w:name w:val="footer"/>
    <w:basedOn w:val="Normal"/>
    <w:link w:val="FooterChar"/>
    <w:uiPriority w:val="99"/>
    <w:unhideWhenUsed/>
    <w:rsid w:val="005B0373"/>
    <w:pPr>
      <w:tabs>
        <w:tab w:val="center" w:pos="4513"/>
        <w:tab w:val="right" w:pos="9026"/>
      </w:tabs>
      <w:spacing w:after="0"/>
    </w:pPr>
  </w:style>
  <w:style w:type="character" w:customStyle="1" w:styleId="FooterChar">
    <w:name w:val="Footer Char"/>
    <w:basedOn w:val="DefaultParagraphFont"/>
    <w:link w:val="Footer"/>
    <w:uiPriority w:val="99"/>
    <w:rsid w:val="005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Mahon (Llandrindod Wells - Llandrindod Wells Medical Practice)</dc:creator>
  <cp:keywords/>
  <dc:description/>
  <cp:lastModifiedBy>Cath Mahon (Llandrindod Wells - Llandrindod Wells Medical Practice)</cp:lastModifiedBy>
  <cp:revision>2</cp:revision>
  <dcterms:created xsi:type="dcterms:W3CDTF">2023-04-03T11:15:00Z</dcterms:created>
  <dcterms:modified xsi:type="dcterms:W3CDTF">2023-04-03T11:15:00Z</dcterms:modified>
</cp:coreProperties>
</file>